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9D95" w14:textId="77777777" w:rsidR="005C40CB" w:rsidRPr="005C40CB" w:rsidRDefault="005C40CB" w:rsidP="005C40CB">
      <w:pPr>
        <w:widowControl/>
        <w:spacing w:line="360" w:lineRule="auto"/>
        <w:jc w:val="left"/>
        <w:rPr>
          <w:rFonts w:ascii="宋体" w:eastAsia="宋体" w:hAnsi="宋体" w:cs="Arial"/>
          <w:b/>
          <w:color w:val="000000"/>
          <w:kern w:val="0"/>
          <w:sz w:val="32"/>
          <w:szCs w:val="32"/>
          <w:lang w:val="zh-CN"/>
        </w:rPr>
      </w:pPr>
      <w:r w:rsidRPr="005C40CB">
        <w:rPr>
          <w:rFonts w:ascii="宋体" w:eastAsia="宋体" w:hAnsi="宋体" w:cs="Arial" w:hint="eastAsia"/>
          <w:b/>
          <w:color w:val="000000"/>
          <w:kern w:val="0"/>
          <w:sz w:val="32"/>
          <w:szCs w:val="32"/>
          <w:lang w:val="zh-CN"/>
        </w:rPr>
        <w:t>附件：</w:t>
      </w:r>
    </w:p>
    <w:p w14:paraId="4ED641AF" w14:textId="77777777" w:rsidR="005C40CB" w:rsidRPr="005C40CB" w:rsidRDefault="005C40CB" w:rsidP="005C40CB">
      <w:pPr>
        <w:widowControl/>
        <w:spacing w:line="360" w:lineRule="auto"/>
        <w:ind w:firstLineChars="900" w:firstLine="2891"/>
        <w:jc w:val="left"/>
        <w:rPr>
          <w:rFonts w:ascii="宋体" w:eastAsia="宋体" w:hAnsi="宋体" w:cs="Arial"/>
          <w:b/>
          <w:color w:val="000000"/>
          <w:kern w:val="0"/>
          <w:sz w:val="32"/>
          <w:szCs w:val="32"/>
          <w:lang w:val="zh-CN"/>
        </w:rPr>
      </w:pPr>
      <w:r w:rsidRPr="005C40CB">
        <w:rPr>
          <w:rFonts w:ascii="宋体" w:eastAsia="宋体" w:hAnsi="宋体" w:cs="Arial" w:hint="eastAsia"/>
          <w:b/>
          <w:color w:val="000000"/>
          <w:kern w:val="0"/>
          <w:sz w:val="32"/>
          <w:szCs w:val="32"/>
          <w:lang w:val="zh-CN"/>
        </w:rPr>
        <w:t>运</w:t>
      </w:r>
      <w:proofErr w:type="gramStart"/>
      <w:r w:rsidRPr="005C40CB">
        <w:rPr>
          <w:rFonts w:ascii="宋体" w:eastAsia="宋体" w:hAnsi="宋体" w:cs="Arial" w:hint="eastAsia"/>
          <w:b/>
          <w:color w:val="000000"/>
          <w:kern w:val="0"/>
          <w:sz w:val="32"/>
          <w:szCs w:val="32"/>
          <w:lang w:val="zh-CN"/>
        </w:rPr>
        <w:t>维管理</w:t>
      </w:r>
      <w:proofErr w:type="gramEnd"/>
      <w:r w:rsidRPr="005C40CB">
        <w:rPr>
          <w:rFonts w:ascii="宋体" w:eastAsia="宋体" w:hAnsi="宋体" w:cs="Arial" w:hint="eastAsia"/>
          <w:b/>
          <w:color w:val="000000"/>
          <w:kern w:val="0"/>
          <w:sz w:val="32"/>
          <w:szCs w:val="32"/>
          <w:lang w:val="zh-CN"/>
        </w:rPr>
        <w:t>服务内容及要求</w:t>
      </w:r>
    </w:p>
    <w:p w14:paraId="0CA2A76D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lang w:val="zh-CN"/>
        </w:rPr>
      </w:pPr>
      <w:r w:rsidRPr="005C40CB"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1、维护目标</w:t>
      </w:r>
    </w:p>
    <w:p w14:paraId="56FDB3B3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通过对襄阳市第三十六中学数字化校园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信息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系统的专业化运维管理，建立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健全运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维服务管理体系，梳理运维体系服务请求和故障处理的工作流程，规范运维服务操作，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管控运维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服务过程和服务质量，保障学校业务的稳定运行。</w:t>
      </w:r>
    </w:p>
    <w:p w14:paraId="5DE3AF38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lang w:val="zh-CN"/>
        </w:rPr>
      </w:pPr>
      <w:r w:rsidRPr="005C40CB"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2、维护范围</w:t>
      </w:r>
    </w:p>
    <w:p w14:paraId="02C5E558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运维服务涵盖了班班通、广播、监控、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信息发布屏、多媒体会议系统、计算机教室、校园电视台、录播教室、电子班牌、办公设备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等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系统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的维护保修工作、设备、服务器、存储的操作系统和数据库的升级、补丁及技术支持服务、日常的设备运行状态监控、预防性维护、常规性的管理操作、故障的响应和支持、系统和设备变更（安装、调试、优化改进）等。</w:t>
      </w:r>
    </w:p>
    <w:p w14:paraId="7CFC06F4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维设备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主要内容清单如下：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688"/>
        <w:gridCol w:w="470"/>
        <w:gridCol w:w="4481"/>
        <w:gridCol w:w="762"/>
        <w:gridCol w:w="722"/>
        <w:gridCol w:w="1230"/>
      </w:tblGrid>
      <w:tr w:rsidR="005C40CB" w:rsidRPr="005C40CB" w14:paraId="5F81AEFD" w14:textId="77777777" w:rsidTr="006D52AC">
        <w:trPr>
          <w:trHeight w:val="600"/>
        </w:trPr>
        <w:tc>
          <w:tcPr>
            <w:tcW w:w="0" w:type="auto"/>
            <w:shd w:val="clear" w:color="auto" w:fill="auto"/>
            <w:vAlign w:val="center"/>
          </w:tcPr>
          <w:p w14:paraId="6BA3C25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4672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系统内容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5A59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DB58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A77B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FF96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启用年限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0C927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硬件维护方式</w:t>
            </w:r>
          </w:p>
        </w:tc>
      </w:tr>
      <w:tr w:rsidR="005C40CB" w:rsidRPr="005C40CB" w14:paraId="1FE68051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0D23073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9752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班班通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FD8F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280D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62</w:t>
            </w: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套86寸触控一体机、内置电脑、实物展台、音箱、管理软件和监控运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维软件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D75E2DE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鸿合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E8D36E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087C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</w:t>
            </w:r>
          </w:p>
        </w:tc>
      </w:tr>
      <w:tr w:rsidR="005C40CB" w:rsidRPr="005C40CB" w14:paraId="1F2FCFFB" w14:textId="77777777" w:rsidTr="006D52AC">
        <w:trPr>
          <w:trHeight w:val="2062"/>
        </w:trPr>
        <w:tc>
          <w:tcPr>
            <w:tcW w:w="0" w:type="auto"/>
            <w:shd w:val="clear" w:color="auto" w:fill="auto"/>
            <w:vAlign w:val="center"/>
          </w:tcPr>
          <w:p w14:paraId="68D569C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80D00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校园广播系统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78FB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0593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</w:t>
            </w: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只前端音箱、前端功放、解码器、前置放大器、运动场广播扩声系统、校园广播室里主控设备、音源设备、消防联动设备、高考听力模拟备份系统、UPS及其他配套设备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B3347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世邦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35AE94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45BB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</w:t>
            </w:r>
          </w:p>
        </w:tc>
      </w:tr>
      <w:tr w:rsidR="005C40CB" w:rsidRPr="005C40CB" w14:paraId="5C58100A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084A88C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D334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校园监控系统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4D22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E23B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79</w:t>
            </w: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个前端摄像机、配套电源、拾音器、光纤、交换机、立杆、后端视频存储、管理软件、电视拼接墙、解码器等配套设备；8套双通道人脸识别闸机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BFFC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40FBA1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33E4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常规维护、视频图像显示及备份检查</w:t>
            </w:r>
          </w:p>
        </w:tc>
      </w:tr>
      <w:tr w:rsidR="005C40CB" w:rsidRPr="005C40CB" w14:paraId="1AAE7CA5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396C33F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7124687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信息发布屏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85A9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E276F5A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2套户外LED显示屏，2套室内LED显示屏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7A12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强力巨彩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61DCCE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B7AA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常规维护、视频图像显示检查</w:t>
            </w:r>
          </w:p>
        </w:tc>
      </w:tr>
      <w:tr w:rsidR="005C40CB" w:rsidRPr="005C40CB" w14:paraId="2CF8583B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32F07D2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EFE8913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多媒体会议系统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D8F6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6FD3DCD3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2套多媒体会议系统，含音箱、功放、调音台、话筒、时序器等设备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B8C8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A027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D3B4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常规维护、设备调试等</w:t>
            </w:r>
          </w:p>
        </w:tc>
      </w:tr>
      <w:tr w:rsidR="005C40CB" w:rsidRPr="005C40CB" w14:paraId="710A4BFD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4E5D9AD0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808ED0F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校园电视台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B4DF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5A69C2D5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录制采播等相关设备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44CA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ITC  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  <w:t>Song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0DCA1D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A924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常规维护、设备调试等</w:t>
            </w:r>
          </w:p>
        </w:tc>
      </w:tr>
      <w:tr w:rsidR="005C40CB" w:rsidRPr="005C40CB" w14:paraId="62BE9A6A" w14:textId="77777777" w:rsidTr="006D52AC">
        <w:trPr>
          <w:trHeight w:val="1059"/>
        </w:trPr>
        <w:tc>
          <w:tcPr>
            <w:tcW w:w="0" w:type="auto"/>
            <w:shd w:val="clear" w:color="auto" w:fill="auto"/>
            <w:vAlign w:val="center"/>
          </w:tcPr>
          <w:p w14:paraId="33120A7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6286440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录播教室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AD01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5C2E6204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1间录播教室和1间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观摩室含相关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314D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凡龙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41AD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722CB" w14:textId="77777777" w:rsidR="005C40CB" w:rsidRPr="005C40CB" w:rsidRDefault="005C40CB" w:rsidP="005C40CB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常规维护、设备调试等</w:t>
            </w:r>
          </w:p>
        </w:tc>
      </w:tr>
      <w:tr w:rsidR="005C40CB" w:rsidRPr="005C40CB" w14:paraId="60F62B99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4536B81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F410D3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计算机教室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3EB8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748FE5B2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2间云计算机教室共140套云终端、1间云计算机语言教室共65终端、1间电子阅览室共40终端、显示器及后台服务器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BD25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禹龙锐</w:t>
            </w:r>
            <w:proofErr w:type="gramEnd"/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0B34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BD2E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常规维护、设备调试等</w:t>
            </w:r>
          </w:p>
        </w:tc>
      </w:tr>
      <w:tr w:rsidR="005C40CB" w:rsidRPr="005C40CB" w14:paraId="318426AE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5EF3845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F27FB4E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电子班牌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BE0BE0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77E79C9C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15套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电子班牌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0B700D2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希沃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63E9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C902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常规维护、设备调试等</w:t>
            </w:r>
          </w:p>
        </w:tc>
      </w:tr>
      <w:tr w:rsidR="005C40CB" w:rsidRPr="005C40CB" w14:paraId="453FCDDF" w14:textId="77777777" w:rsidTr="006D52AC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35CC9F4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06436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办公设备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38DA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556DCFA0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学校部分电脑、打印机等办公设备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3216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E5B5C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A634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常规维护、故障处理</w:t>
            </w:r>
          </w:p>
        </w:tc>
      </w:tr>
    </w:tbl>
    <w:p w14:paraId="3BC9C2A6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lang w:val="zh-CN"/>
        </w:rPr>
      </w:pPr>
      <w:r w:rsidRPr="005C40CB">
        <w:rPr>
          <w:rFonts w:ascii="宋体" w:eastAsia="宋体" w:hAnsi="宋体" w:cs="宋体"/>
          <w:b/>
          <w:bCs/>
          <w:sz w:val="24"/>
          <w:szCs w:val="24"/>
          <w:lang w:val="zh-CN"/>
        </w:rPr>
        <w:t>3、</w:t>
      </w:r>
      <w:r w:rsidRPr="005C40CB"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维护服务响应</w:t>
      </w:r>
    </w:p>
    <w:p w14:paraId="463D1D97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.1服务时间：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7*24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小时。</w:t>
      </w:r>
    </w:p>
    <w:p w14:paraId="31A5080B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非驻场运维：要求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建立5*8小时远程值守、7*24小时电话值守制度，实时受理故障申告，接到故障报告后，1</w:t>
      </w:r>
      <w:r w:rsidRPr="005C40CB">
        <w:rPr>
          <w:rFonts w:ascii="宋体" w:eastAsia="宋体" w:hAnsi="宋体" w:cs="Times New Roman"/>
          <w:sz w:val="24"/>
          <w:szCs w:val="24"/>
          <w:lang w:val="zh-CN"/>
        </w:rPr>
        <w:t>5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分钟响应，</w:t>
      </w:r>
      <w:r w:rsidRPr="005C40CB">
        <w:rPr>
          <w:rFonts w:ascii="宋体" w:eastAsia="宋体" w:hAnsi="宋体" w:cs="Times New Roman"/>
          <w:sz w:val="24"/>
          <w:szCs w:val="24"/>
          <w:lang w:val="zh-CN"/>
        </w:rPr>
        <w:t>60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分钟到场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。</w:t>
      </w:r>
    </w:p>
    <w:p w14:paraId="23324DD6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.2故障响应及处理时间：</w:t>
      </w:r>
    </w:p>
    <w:p w14:paraId="5BE0DB4A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.2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.1 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服务响应到场时间：1</w:t>
      </w:r>
      <w:r w:rsidRPr="005C40CB">
        <w:rPr>
          <w:rFonts w:ascii="宋体" w:eastAsia="宋体" w:hAnsi="宋体" w:cs="Times New Roman"/>
          <w:bCs/>
          <w:sz w:val="24"/>
          <w:szCs w:val="24"/>
          <w:lang w:val="zh-CN"/>
        </w:rPr>
        <w:t>5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分钟响应，</w:t>
      </w:r>
      <w:r w:rsidRPr="005C40CB">
        <w:rPr>
          <w:rFonts w:ascii="宋体" w:eastAsia="宋体" w:hAnsi="宋体" w:cs="Times New Roman" w:hint="eastAsia"/>
          <w:bCs/>
          <w:sz w:val="24"/>
          <w:szCs w:val="24"/>
        </w:rPr>
        <w:t>60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分钟到场；夜间、休息日30分钟响应，</w:t>
      </w:r>
      <w:r w:rsidRPr="005C40CB">
        <w:rPr>
          <w:rFonts w:ascii="宋体" w:eastAsia="宋体" w:hAnsi="宋体" w:cs="Times New Roman"/>
          <w:bCs/>
          <w:sz w:val="24"/>
          <w:szCs w:val="24"/>
          <w:lang w:val="zh-CN"/>
        </w:rPr>
        <w:t>120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分钟到场。</w:t>
      </w:r>
    </w:p>
    <w:p w14:paraId="5C4989D6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3.2.2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紧急故障问题:紧急问题导致系统停止运转的，解决处理时间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6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小时以内。</w:t>
      </w:r>
    </w:p>
    <w:p w14:paraId="0C39BC6C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3.2.3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严重故障问题:故障导致系统性能下降,但不影响业务正常运转的，解决处理时间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个小时以内。</w:t>
      </w:r>
    </w:p>
    <w:p w14:paraId="1DFE415F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3.2.4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一般故障问题:系统出现报错或告警，系统能正常运行且性能不受影响的，解决处理时间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2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个小时以内。</w:t>
      </w:r>
    </w:p>
    <w:p w14:paraId="3E1E8D96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故障相应机制</w:t>
      </w:r>
    </w:p>
    <w:p w14:paraId="352A968C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维护公司需配备专有故障响应人员至少1名固定服务，随时接受校方信息部门故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lastRenderedPageBreak/>
        <w:t>障报修、工作安排，然后根据维护公司具体分工，协调组织维护人员开展工作，并实时反馈所接收任务的完成进度，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按照运维制度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规范的要求完成运维服务工作。</w:t>
      </w:r>
    </w:p>
    <w:p w14:paraId="3DDE57A5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lang w:val="zh-CN"/>
        </w:rPr>
      </w:pPr>
      <w:r w:rsidRPr="005C40CB">
        <w:rPr>
          <w:rFonts w:ascii="宋体" w:eastAsia="宋体" w:hAnsi="宋体" w:cs="宋体"/>
          <w:b/>
          <w:bCs/>
          <w:sz w:val="24"/>
          <w:szCs w:val="24"/>
          <w:lang w:val="zh-CN"/>
        </w:rPr>
        <w:t>4</w:t>
      </w:r>
      <w:r w:rsidRPr="005C40CB"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、维护报表</w:t>
      </w:r>
    </w:p>
    <w:p w14:paraId="15D5262B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.1系统性能监视、巡检报告。</w:t>
      </w:r>
    </w:p>
    <w:p w14:paraId="2D25EF34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.2系统运维月报、年报。</w:t>
      </w:r>
    </w:p>
    <w:p w14:paraId="23565E7B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4.3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故障事件处理报告。</w:t>
      </w:r>
    </w:p>
    <w:p w14:paraId="43735E30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4.4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系统运行分析报告。</w:t>
      </w:r>
    </w:p>
    <w:p w14:paraId="3BF1388C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4.5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咨询服务报告。</w:t>
      </w:r>
    </w:p>
    <w:p w14:paraId="301315EC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lang w:val="zh-CN"/>
        </w:rPr>
      </w:pPr>
      <w:r w:rsidRPr="005C40CB">
        <w:rPr>
          <w:rFonts w:ascii="宋体" w:eastAsia="宋体" w:hAnsi="宋体" w:cs="宋体"/>
          <w:b/>
          <w:bCs/>
          <w:sz w:val="24"/>
          <w:szCs w:val="24"/>
          <w:lang w:val="zh-CN"/>
        </w:rPr>
        <w:t>5</w:t>
      </w:r>
      <w:r w:rsidRPr="005C40CB"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、服务要求</w:t>
      </w:r>
    </w:p>
    <w:p w14:paraId="673CC803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5.1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服务内容：</w:t>
      </w:r>
    </w:p>
    <w:p w14:paraId="21D20DA8" w14:textId="77777777" w:rsidR="005C40CB" w:rsidRPr="005C40CB" w:rsidRDefault="005C40CB" w:rsidP="005C40CB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5C40CB">
        <w:rPr>
          <w:rFonts w:ascii="宋体" w:eastAsia="宋体" w:hAnsi="宋体" w:cs="Times New Roman" w:hint="eastAsia"/>
          <w:sz w:val="24"/>
          <w:szCs w:val="24"/>
        </w:rPr>
        <w:t>5.</w:t>
      </w:r>
      <w:r w:rsidRPr="005C40CB">
        <w:rPr>
          <w:rFonts w:ascii="宋体" w:eastAsia="宋体" w:hAnsi="宋体" w:cs="Times New Roman"/>
          <w:sz w:val="24"/>
          <w:szCs w:val="24"/>
        </w:rPr>
        <w:t>1</w:t>
      </w:r>
      <w:r w:rsidRPr="005C40CB">
        <w:rPr>
          <w:rFonts w:ascii="宋体" w:eastAsia="宋体" w:hAnsi="宋体" w:cs="Times New Roman" w:hint="eastAsia"/>
          <w:sz w:val="24"/>
          <w:szCs w:val="24"/>
        </w:rPr>
        <w:t>.</w:t>
      </w:r>
      <w:r w:rsidRPr="005C40CB">
        <w:rPr>
          <w:rFonts w:ascii="宋体" w:eastAsia="宋体" w:hAnsi="宋体" w:cs="Times New Roman"/>
          <w:sz w:val="24"/>
          <w:szCs w:val="24"/>
        </w:rPr>
        <w:t>1</w:t>
      </w:r>
      <w:r w:rsidRPr="005C40CB">
        <w:rPr>
          <w:rFonts w:ascii="宋体" w:eastAsia="宋体" w:hAnsi="宋体" w:cs="Times New Roman" w:hint="eastAsia"/>
          <w:sz w:val="24"/>
          <w:szCs w:val="24"/>
        </w:rPr>
        <w:t>维护公司负责设备常规保养性维护，基本数据设置，故障判定，系统软件各类补丁升级，与网络相连各类设备驱动程序安装或恢复性安装，新增设备程序安装，应用软件的跟踪服务性调试、安装，凡涉及硬件整机或另配件更新更换、软件系统升级或更新所引起的费用由使用单位负责，凡涉及应用权限、密码部分由使用方负责。</w:t>
      </w:r>
    </w:p>
    <w:p w14:paraId="1262B575" w14:textId="77777777" w:rsidR="005C40CB" w:rsidRPr="005C40CB" w:rsidRDefault="005C40CB" w:rsidP="005C40CB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5C40CB">
        <w:rPr>
          <w:rFonts w:ascii="宋体" w:eastAsia="宋体" w:hAnsi="宋体" w:cs="Times New Roman" w:hint="eastAsia"/>
          <w:sz w:val="24"/>
          <w:szCs w:val="24"/>
        </w:rPr>
        <w:t>5.</w:t>
      </w:r>
      <w:r w:rsidRPr="005C40CB">
        <w:rPr>
          <w:rFonts w:ascii="宋体" w:eastAsia="宋体" w:hAnsi="宋体" w:cs="Times New Roman"/>
          <w:sz w:val="24"/>
          <w:szCs w:val="24"/>
        </w:rPr>
        <w:t>1</w:t>
      </w:r>
      <w:r w:rsidRPr="005C40CB">
        <w:rPr>
          <w:rFonts w:ascii="宋体" w:eastAsia="宋体" w:hAnsi="宋体" w:cs="Times New Roman" w:hint="eastAsia"/>
          <w:sz w:val="24"/>
          <w:szCs w:val="24"/>
        </w:rPr>
        <w:t>.</w:t>
      </w:r>
      <w:r w:rsidRPr="005C40CB">
        <w:rPr>
          <w:rFonts w:ascii="宋体" w:eastAsia="宋体" w:hAnsi="宋体" w:cs="Times New Roman"/>
          <w:sz w:val="24"/>
          <w:szCs w:val="24"/>
        </w:rPr>
        <w:t>2</w:t>
      </w:r>
      <w:r w:rsidRPr="005C40CB">
        <w:rPr>
          <w:rFonts w:ascii="宋体" w:eastAsia="宋体" w:hAnsi="宋体" w:cs="Times New Roman" w:hint="eastAsia"/>
          <w:sz w:val="24"/>
          <w:szCs w:val="24"/>
        </w:rPr>
        <w:t>检修线路，对网络交换机、前端监控摄像机、前端广播音箱、触控一体机、多媒体会议、LED屏、录播教室、校园电视台、云计算机教室等线路、连接端口、数据传输功能、配套的后端系统和设备等系统进行巡查维护和调试，确保其正常运行。</w:t>
      </w:r>
    </w:p>
    <w:p w14:paraId="6FD811A8" w14:textId="77777777" w:rsidR="005C40CB" w:rsidRPr="005C40CB" w:rsidRDefault="005C40CB" w:rsidP="005C40CB">
      <w:pPr>
        <w:autoSpaceDE w:val="0"/>
        <w:autoSpaceDN w:val="0"/>
        <w:adjustRightInd w:val="0"/>
        <w:jc w:val="lef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 w:rsidRPr="005C40CB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5.</w:t>
      </w:r>
      <w:r w:rsidRPr="005C40CB">
        <w:rPr>
          <w:rFonts w:ascii="宋体" w:eastAsia="宋体" w:hAnsi="Calibri" w:cs="宋体"/>
          <w:color w:val="000000"/>
          <w:kern w:val="0"/>
          <w:sz w:val="24"/>
          <w:szCs w:val="24"/>
        </w:rPr>
        <w:t>1</w:t>
      </w:r>
      <w:r w:rsidRPr="005C40CB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.</w:t>
      </w:r>
      <w:r w:rsidRPr="005C40CB">
        <w:rPr>
          <w:rFonts w:ascii="宋体" w:eastAsia="宋体" w:hAnsi="Calibri" w:cs="宋体"/>
          <w:color w:val="000000"/>
          <w:kern w:val="0"/>
          <w:sz w:val="24"/>
          <w:szCs w:val="24"/>
        </w:rPr>
        <w:t>3</w:t>
      </w:r>
      <w:r w:rsidRPr="005C40CB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对所有网点设备（摄像机、广播音箱、触控一体机、交换机、服务器、存储、电视墙、多媒体会议、LED屏、电子班牌、录播教室、校园电视台、云计算机教室、广播室所有设备等）每月进行不少于1次的巡视检查和系统维护保养。</w:t>
      </w:r>
    </w:p>
    <w:p w14:paraId="4F2A5729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5.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</w:rPr>
        <w:t>1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.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</w:rPr>
        <w:t>4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配合校方信息部门完成系统升级、变更、维护等工作，提供系统架构评估、合理化建议。</w:t>
      </w:r>
    </w:p>
    <w:p w14:paraId="265EA6EC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/>
          <w:sz w:val="24"/>
          <w:szCs w:val="24"/>
          <w:lang w:val="zh-CN"/>
        </w:rPr>
        <w:t>1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/>
          <w:sz w:val="24"/>
          <w:szCs w:val="24"/>
          <w:lang w:val="zh-CN"/>
        </w:rPr>
        <w:t>5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维护公司须对校方广播设备、监控设备、班班通设备、</w:t>
      </w:r>
      <w:r w:rsidRPr="005C40CB">
        <w:rPr>
          <w:rFonts w:ascii="宋体" w:eastAsia="宋体" w:hAnsi="宋体" w:cs="Times New Roman" w:hint="eastAsia"/>
          <w:sz w:val="24"/>
          <w:szCs w:val="24"/>
        </w:rPr>
        <w:t>信息发布屏、多媒体会议、录播教室、校园电视台、云计算机等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操作人员进行相关培训工作。</w:t>
      </w:r>
    </w:p>
    <w:p w14:paraId="18367C36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sz w:val="24"/>
          <w:szCs w:val="24"/>
          <w:lang w:val="zh-CN"/>
        </w:rPr>
        <w:t>5.2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配合信息部门要求自带运</w:t>
      </w:r>
      <w:proofErr w:type="gramStart"/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维工具</w:t>
      </w:r>
      <w:proofErr w:type="gramEnd"/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一套。具备IT运维服务管理功能、IT资产管理功能、数据可视化报表定制化功能。</w:t>
      </w:r>
    </w:p>
    <w:p w14:paraId="7D47DA3D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3建立维护团队，提交维护组织。</w:t>
      </w:r>
    </w:p>
    <w:p w14:paraId="488C3FF5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.1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专业服务团队：维护项目需配备专业服务团队，配置专门客户经理、技术工程师、二线专家团队，以及设置其他相应管理岗位，本项目服务组织需指定适合该组织的职责、权力、责任和义务等。</w:t>
      </w:r>
    </w:p>
    <w:p w14:paraId="477E8620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Times New Roman" w:eastAsia="宋体" w:hAnsi="Times New Roman" w:cs="Times New Roman" w:hint="eastAsia"/>
          <w:color w:val="000000"/>
          <w:sz w:val="24"/>
          <w:szCs w:val="21"/>
          <w:lang w:val="zh-CN"/>
        </w:rPr>
        <w:t>★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.2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固定人员服务：指派一名至少有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年以上维护服务经验的工程师提供固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lastRenderedPageBreak/>
        <w:t>定服务，负责完成日常的维护，所派工程师要求有触控一体机、网络交换机、服务器、监控、存储、显示设备和广播等设备的基本维护技能。</w:t>
      </w:r>
    </w:p>
    <w:p w14:paraId="5BEC5795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C40CB">
        <w:rPr>
          <w:rFonts w:ascii="Times New Roman" w:eastAsia="宋体" w:hAnsi="Times New Roman" w:cs="Times New Roman" w:hint="eastAsia"/>
          <w:color w:val="000000"/>
          <w:sz w:val="24"/>
          <w:szCs w:val="21"/>
          <w:lang w:val="zh-CN"/>
        </w:rPr>
        <w:t>★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3拟派服务团队需至少具备1名信息技术专业服务项目经理和1名信息技术专业服务工程师，项目经理和服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务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工程师不能为同一人，提供证书复印件加盖公章证明。</w:t>
      </w:r>
    </w:p>
    <w:p w14:paraId="14E8E6CB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 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运维服务管理体系咨询与设计</w:t>
      </w:r>
    </w:p>
    <w:p w14:paraId="45EAB04B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.1 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基于ISO20000、ISO27001、ITIL运维理念、ITSS等标准和理念，梳理和设计适合学校的运维服务的管理体系；</w:t>
      </w:r>
    </w:p>
    <w:p w14:paraId="577A1013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2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 </w:t>
      </w:r>
      <w:r w:rsidRPr="005C40CB">
        <w:rPr>
          <w:rFonts w:ascii="宋体" w:eastAsia="宋体" w:hAnsi="宋体" w:cs="Times New Roman" w:hint="eastAsia"/>
          <w:sz w:val="24"/>
          <w:szCs w:val="24"/>
          <w:lang w:val="zh-CN"/>
        </w:rPr>
        <w:t>委派具有ITIL认证咨询顾问，通过访谈和调研评估，出具现场评估报告，评估运维服务成熟度；</w:t>
      </w:r>
    </w:p>
    <w:p w14:paraId="00C79926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 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运维服务管理制度和规范梳理和设计；</w:t>
      </w:r>
    </w:p>
    <w:p w14:paraId="044AFE08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 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运维服务管理流程设计（包括事件管理流程、问题管理流程、知识管理流程、计划任务管理等流程）；</w:t>
      </w:r>
    </w:p>
    <w:p w14:paraId="4C00275D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5.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.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5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 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通过运维服务管理工具执行运维服务管理体系，并根据业务发展需要，持续改进运维体系。</w:t>
      </w:r>
    </w:p>
    <w:p w14:paraId="3CF2F170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宋体" w:hint="eastAsia"/>
          <w:b/>
          <w:sz w:val="24"/>
          <w:szCs w:val="24"/>
          <w:lang w:val="zh-CN"/>
        </w:rPr>
        <w:t>6、运</w:t>
      </w:r>
      <w:proofErr w:type="gramStart"/>
      <w:r w:rsidRPr="005C40CB">
        <w:rPr>
          <w:rFonts w:ascii="宋体" w:eastAsia="宋体" w:hAnsi="宋体" w:cs="宋体" w:hint="eastAsia"/>
          <w:b/>
          <w:sz w:val="24"/>
          <w:szCs w:val="24"/>
          <w:lang w:val="zh-CN"/>
        </w:rPr>
        <w:t>维工具</w:t>
      </w:r>
      <w:proofErr w:type="gramEnd"/>
      <w:r w:rsidRPr="005C40CB">
        <w:rPr>
          <w:rFonts w:ascii="宋体" w:eastAsia="宋体" w:hAnsi="宋体" w:cs="宋体" w:hint="eastAsia"/>
          <w:b/>
          <w:sz w:val="24"/>
          <w:szCs w:val="24"/>
          <w:lang w:val="zh-CN"/>
        </w:rPr>
        <w:t>指标要求</w:t>
      </w:r>
    </w:p>
    <w:p w14:paraId="4F251753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Times New Roman" w:eastAsia="宋体" w:hAnsi="Times New Roman" w:cs="Times New Roman" w:hint="eastAsia"/>
          <w:color w:val="000000"/>
          <w:sz w:val="24"/>
          <w:szCs w:val="21"/>
          <w:lang w:val="zh-CN"/>
        </w:rPr>
        <w:t>★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投标人须自带一套运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维管理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工具。系统采用B/S架构支持本地化部署，支持SAAS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云化部署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，提供移动端应用。</w:t>
      </w:r>
    </w:p>
    <w:p w14:paraId="5CFCA97C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维管理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工具业务功能要求：</w:t>
      </w: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 xml:space="preserve"> </w:t>
      </w:r>
    </w:p>
    <w:p w14:paraId="63FEEE2F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1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）事件管理：支持用户自主创建事件，或服务台、运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维人员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创建事件；对事件的处理过程进行管控，支持事件满意度调查分析，实现多维度的事件报表分析。支持按合同结算或按事件单据结算；</w:t>
      </w:r>
    </w:p>
    <w:p w14:paraId="46046FBE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2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）问题管理：管理运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维过程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中出现的相关问题，包括事件升级的问题或手工录入的问题；</w:t>
      </w:r>
    </w:p>
    <w:p w14:paraId="333FB0BA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3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 xml:space="preserve">）巡检管理：制定巡检计划，汇总相关巡检报告，统计巡检计划完成情况和相关巡检问题； </w:t>
      </w:r>
    </w:p>
    <w:p w14:paraId="2D6BAE35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  <w:lang w:val="zh-CN"/>
        </w:rPr>
      </w:pPr>
      <w:r w:rsidRPr="005C40CB">
        <w:rPr>
          <w:rFonts w:ascii="Times New Roman" w:eastAsia="宋体" w:hAnsi="Times New Roman" w:cs="Times New Roman" w:hint="eastAsia"/>
          <w:color w:val="000000"/>
          <w:sz w:val="24"/>
          <w:szCs w:val="21"/>
          <w:lang w:val="zh-CN"/>
        </w:rPr>
        <w:t>★</w:t>
      </w:r>
      <w:r w:rsidRPr="005C40CB">
        <w:rPr>
          <w:rFonts w:ascii="宋体" w:eastAsia="宋体" w:hAnsi="宋体" w:cs="Times New Roman"/>
          <w:bCs/>
          <w:sz w:val="24"/>
          <w:szCs w:val="24"/>
          <w:lang w:val="zh-CN"/>
        </w:rPr>
        <w:t>4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）知识库管理：建立知识库，通过引用知识库，快速解决事件、问题。可以利用碎片时间查阅、学习知识库条目，并进行评分、评价；（提供功能截图）</w:t>
      </w:r>
    </w:p>
    <w:p w14:paraId="1706EA8B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sz w:val="24"/>
          <w:szCs w:val="24"/>
          <w:lang w:val="zh-CN"/>
        </w:rPr>
        <w:t>5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）服务管理：包括服务商档案管理、服务合同管理、服务目录、服务协议管理、运维排班管理、满意度管理；</w:t>
      </w:r>
    </w:p>
    <w:p w14:paraId="7F608E50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  <w:lang w:val="zh-CN"/>
        </w:rPr>
      </w:pPr>
      <w:r w:rsidRPr="005C40CB">
        <w:rPr>
          <w:rFonts w:ascii="Times New Roman" w:eastAsia="宋体" w:hAnsi="Times New Roman" w:cs="Times New Roman" w:hint="eastAsia"/>
          <w:color w:val="000000"/>
          <w:sz w:val="24"/>
          <w:szCs w:val="21"/>
          <w:lang w:val="zh-CN"/>
        </w:rPr>
        <w:lastRenderedPageBreak/>
        <w:t>★</w:t>
      </w:r>
      <w:r w:rsidRPr="005C40CB">
        <w:rPr>
          <w:rFonts w:ascii="宋体" w:eastAsia="宋体" w:hAnsi="宋体" w:cs="Times New Roman"/>
          <w:bCs/>
          <w:sz w:val="24"/>
          <w:szCs w:val="24"/>
          <w:lang w:val="zh-CN"/>
        </w:rPr>
        <w:t>6</w:t>
      </w:r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）资产管理：支持仓库管理、资产类别、资产品牌、供应商管理，支持建立</w:t>
      </w:r>
      <w:proofErr w:type="gramStart"/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资产台</w:t>
      </w:r>
      <w:proofErr w:type="gramEnd"/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账，并对资产进行全生命周期管理，包括资产入库、出库、归还、调拨、盘点、维修、报废。支持资产</w:t>
      </w:r>
      <w:proofErr w:type="gramStart"/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二维码管理</w:t>
      </w:r>
      <w:proofErr w:type="gramEnd"/>
      <w:r w:rsidRPr="005C40CB">
        <w:rPr>
          <w:rFonts w:ascii="宋体" w:eastAsia="宋体" w:hAnsi="宋体" w:cs="Times New Roman" w:hint="eastAsia"/>
          <w:bCs/>
          <w:sz w:val="24"/>
          <w:szCs w:val="24"/>
          <w:lang w:val="zh-CN"/>
        </w:rPr>
        <w:t>；（提供功能截图）</w:t>
      </w:r>
    </w:p>
    <w:p w14:paraId="36409FA1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  <w:t>7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）移动端：通过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企业微信对接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，主要功能包括事件、巡检、通讯录、知识库、等应用。</w:t>
      </w:r>
    </w:p>
    <w:p w14:paraId="6838B409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8）登录系统后，可以通过扫描资产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二维码查询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资产信息和状态。查询事件列表和待办事件，并对相关事件进行处理。可以查询巡检计划和巡检单据，并通过扫描资产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二维码记录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到相关巡检单中。</w:t>
      </w:r>
    </w:p>
    <w:p w14:paraId="625FA139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Times New Roman" w:eastAsia="宋体" w:hAnsi="Times New Roman" w:cs="Times New Roman" w:hint="eastAsia"/>
          <w:color w:val="000000"/>
          <w:sz w:val="24"/>
          <w:szCs w:val="21"/>
          <w:lang w:val="zh-CN"/>
        </w:rPr>
        <w:t>★</w:t>
      </w:r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9）统计分析：汇总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各类运维数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据，进行统计分析。包括运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维管理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综合分析、事件解决率分析、运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维人员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绩效分析、知识库条目统计分析等，同时管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控相关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异常数据。支持首页统一展现运</w:t>
      </w:r>
      <w:proofErr w:type="gramStart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维管理</w:t>
      </w:r>
      <w:proofErr w:type="gramEnd"/>
      <w:r w:rsidRPr="005C40CB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和资产管理数据。（提供功能截图）</w:t>
      </w:r>
    </w:p>
    <w:p w14:paraId="09B8ED63" w14:textId="77777777" w:rsidR="005C40CB" w:rsidRPr="005C40CB" w:rsidRDefault="005C40CB" w:rsidP="005C40C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Cs/>
          <w:color w:val="000000"/>
          <w:sz w:val="24"/>
          <w:szCs w:val="24"/>
          <w:lang w:val="zh-CN"/>
        </w:rPr>
      </w:pPr>
      <w:r w:rsidRPr="005C40CB">
        <w:rPr>
          <w:rFonts w:ascii="宋体" w:eastAsia="宋体" w:hAnsi="宋体" w:cs="宋体"/>
          <w:b/>
          <w:sz w:val="24"/>
          <w:szCs w:val="24"/>
          <w:lang w:val="zh-CN"/>
        </w:rPr>
        <w:t>7</w:t>
      </w:r>
      <w:r w:rsidRPr="005C40CB">
        <w:rPr>
          <w:rFonts w:ascii="宋体" w:eastAsia="宋体" w:hAnsi="宋体" w:cs="宋体" w:hint="eastAsia"/>
          <w:b/>
          <w:sz w:val="24"/>
          <w:szCs w:val="24"/>
          <w:lang w:val="zh-CN"/>
        </w:rPr>
        <w:t>、</w:t>
      </w:r>
      <w:proofErr w:type="gramStart"/>
      <w:r w:rsidRPr="005C40CB">
        <w:rPr>
          <w:rFonts w:ascii="宋体" w:eastAsia="宋体" w:hAnsi="宋体" w:cs="宋体" w:hint="eastAsia"/>
          <w:b/>
          <w:sz w:val="24"/>
          <w:szCs w:val="24"/>
          <w:lang w:val="zh-CN"/>
        </w:rPr>
        <w:t>维保服务</w:t>
      </w:r>
      <w:proofErr w:type="gramEnd"/>
      <w:r w:rsidRPr="005C40CB">
        <w:rPr>
          <w:rFonts w:ascii="宋体" w:eastAsia="宋体" w:hAnsi="宋体" w:cs="宋体" w:hint="eastAsia"/>
          <w:b/>
          <w:sz w:val="24"/>
          <w:szCs w:val="24"/>
          <w:lang w:val="zh-CN"/>
        </w:rPr>
        <w:t>计费方式</w:t>
      </w:r>
    </w:p>
    <w:p w14:paraId="1677B51A" w14:textId="77777777" w:rsidR="005C40CB" w:rsidRPr="005C40CB" w:rsidRDefault="005C40CB" w:rsidP="005C40CB">
      <w:pPr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C40CB">
        <w:rPr>
          <w:rFonts w:ascii="宋体" w:eastAsia="宋体" w:hAnsi="宋体" w:cs="Times New Roman" w:hint="eastAsia"/>
          <w:sz w:val="24"/>
          <w:szCs w:val="24"/>
        </w:rPr>
        <w:t>采取承包维护保养服务方式。即定额支付人力成本费；维护中更换损坏设备和配件费另外单独计费，常用备品备件投标人按以下配件更换表报价，服务期内如需更换按此单价结算。</w:t>
      </w:r>
    </w:p>
    <w:p w14:paraId="096B5A86" w14:textId="77777777" w:rsidR="005C40CB" w:rsidRPr="005C40CB" w:rsidRDefault="005C40CB" w:rsidP="005C40CB">
      <w:pPr>
        <w:spacing w:line="480" w:lineRule="exact"/>
        <w:ind w:firstLineChars="200" w:firstLine="480"/>
        <w:rPr>
          <w:rFonts w:ascii="宋体" w:eastAsia="宋体" w:hAnsi="宋体" w:cs="Times New Roman"/>
          <w:b/>
          <w:bCs/>
          <w:sz w:val="24"/>
          <w:szCs w:val="24"/>
        </w:rPr>
      </w:pPr>
      <w:r w:rsidRPr="005C40CB">
        <w:rPr>
          <w:rFonts w:ascii="宋体" w:eastAsia="宋体" w:hAnsi="宋体" w:cs="Times New Roman" w:hint="eastAsia"/>
          <w:sz w:val="24"/>
          <w:szCs w:val="24"/>
        </w:rPr>
        <w:t>班班通、校园广播、校园监控等多</w:t>
      </w:r>
      <w:proofErr w:type="gramStart"/>
      <w:r w:rsidRPr="005C40CB">
        <w:rPr>
          <w:rFonts w:ascii="宋体" w:eastAsia="宋体" w:hAnsi="宋体" w:cs="Times New Roman" w:hint="eastAsia"/>
          <w:sz w:val="24"/>
          <w:szCs w:val="24"/>
        </w:rPr>
        <w:t>系统维保服务</w:t>
      </w:r>
      <w:proofErr w:type="gramEnd"/>
      <w:r w:rsidRPr="005C40CB">
        <w:rPr>
          <w:rFonts w:ascii="宋体" w:eastAsia="宋体" w:hAnsi="宋体" w:cs="Times New Roman" w:hint="eastAsia"/>
          <w:sz w:val="24"/>
          <w:szCs w:val="24"/>
        </w:rPr>
        <w:t>报价：</w:t>
      </w:r>
    </w:p>
    <w:tbl>
      <w:tblPr>
        <w:tblW w:w="8686" w:type="dxa"/>
        <w:tblInd w:w="98" w:type="dxa"/>
        <w:tblLook w:val="04A0" w:firstRow="1" w:lastRow="0" w:firstColumn="1" w:lastColumn="0" w:noHBand="0" w:noVBand="1"/>
      </w:tblPr>
      <w:tblGrid>
        <w:gridCol w:w="499"/>
        <w:gridCol w:w="1383"/>
        <w:gridCol w:w="3402"/>
        <w:gridCol w:w="567"/>
        <w:gridCol w:w="567"/>
        <w:gridCol w:w="992"/>
        <w:gridCol w:w="1276"/>
      </w:tblGrid>
      <w:tr w:rsidR="005C40CB" w:rsidRPr="005C40CB" w14:paraId="50C6E336" w14:textId="77777777" w:rsidTr="006D52AC">
        <w:trPr>
          <w:trHeight w:val="2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835E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B24C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系统内容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DEE8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维护方式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4732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05A2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1BA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单价(元)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A084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金额（元）</w:t>
            </w:r>
          </w:p>
        </w:tc>
      </w:tr>
      <w:tr w:rsidR="005C40CB" w:rsidRPr="005C40CB" w14:paraId="1D5F89E8" w14:textId="77777777" w:rsidTr="006D52AC">
        <w:trPr>
          <w:trHeight w:val="8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60BC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0F7F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班班通运维技术服务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713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62套86寸触控一体机、内置电脑、实物展台、音箱、管理软件和监控运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维软件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常规维护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48DF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6C19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FA28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D323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1FD39864" w14:textId="77777777" w:rsidTr="006D52AC">
        <w:trPr>
          <w:trHeight w:val="16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58DA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9FA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校园广播系统运维技术服务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9846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438只前端音箱、前端功放、解码器、前置放大器、运动场广播扩声系统、校园广播室里主控设备、音源设备、消防联动设备、高考听力模拟备份系统、UPS及其他配套设备常规维护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574D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DC59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FEB9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E87B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6AB9F978" w14:textId="77777777" w:rsidTr="006D52AC">
        <w:trPr>
          <w:trHeight w:val="1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08C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629B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校园监控系统运维技术服务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A381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379个前端摄像机、配套电源、拾音器、光纤、交换机、立杆、后端视频存储、管理软件、电视拼接墙、解码器等配套设备常规维护、视频图像显示及备份检查、</w:t>
            </w: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双通道人脸识别闸机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8BD7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9A3D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D58E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4F53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4885858E" w14:textId="77777777" w:rsidTr="006D52AC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5405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457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发布屏运维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E32F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2套户外LED显示屏，2套室内LED显示屏日常检修、常规维护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4177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3F55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763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3F97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1DF81ABD" w14:textId="77777777" w:rsidTr="006D52AC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829C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755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多媒体会议系统运维技术服务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35D7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2套多媒体会议系统日常检修、常规维护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4B88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4C63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63B5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E64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1C23D54A" w14:textId="77777777" w:rsidTr="006D52AC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974E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297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校园电视台运维技术服务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C9DF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录制采播等相关设备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40A3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71C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9A7C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73EB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644323A3" w14:textId="77777777" w:rsidTr="006D52AC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465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0B89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录播教室运维技术服务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6CC0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1间录播教室和1间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观摩室含相关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BD78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7584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2964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8C0A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181FBCF4" w14:textId="77777777" w:rsidTr="006D52AC">
        <w:trPr>
          <w:trHeight w:val="8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1368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6BE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计算机教室运维技术服务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3EC7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2间云计算机教室共140套云终端、1间云计算机语言教室共65终端、1间电子阅览室共40终端、显示器及后台服务器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4B89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8855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FC3E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CEC9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46FAAA58" w14:textId="77777777" w:rsidTr="006D52AC">
        <w:trPr>
          <w:trHeight w:val="8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9E8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7BD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电子班牌运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456F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15套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电子班牌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A331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6FE8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00B5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E91C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0FBAE2E1" w14:textId="77777777" w:rsidTr="006D52AC">
        <w:trPr>
          <w:trHeight w:val="7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BD4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EEF5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办公设备运维技术服务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269C" w14:textId="77777777" w:rsidR="005C40CB" w:rsidRPr="005C40CB" w:rsidRDefault="005C40CB" w:rsidP="005C4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学校部分电脑、打印机等办公设备日常检修、常规维护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2763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A60F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3D8E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3B96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C40CB" w:rsidRPr="005C40CB" w14:paraId="10072871" w14:textId="77777777" w:rsidTr="006D52AC">
        <w:trPr>
          <w:trHeight w:val="529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8F1C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F95" w14:textId="77777777" w:rsidR="005C40CB" w:rsidRPr="005C40CB" w:rsidRDefault="005C40CB" w:rsidP="005C40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599F" w14:textId="77777777" w:rsidR="005C40CB" w:rsidRPr="005C40CB" w:rsidRDefault="005C40CB" w:rsidP="005C4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7DA73E4E" w14:textId="77777777" w:rsidR="005C40CB" w:rsidRPr="005C40CB" w:rsidRDefault="005C40CB" w:rsidP="005C40CB">
      <w:pPr>
        <w:rPr>
          <w:rFonts w:ascii="Times New Roman" w:eastAsia="宋体" w:hAnsi="Times New Roman" w:cs="Times New Roman"/>
          <w:szCs w:val="24"/>
        </w:rPr>
      </w:pPr>
    </w:p>
    <w:p w14:paraId="140E2C93" w14:textId="77777777" w:rsidR="005C40CB" w:rsidRPr="005C40CB" w:rsidRDefault="005C40CB" w:rsidP="005C40CB">
      <w:pPr>
        <w:rPr>
          <w:rFonts w:ascii="Times New Roman" w:eastAsia="宋体" w:hAnsi="Times New Roman" w:cs="Times New Roman"/>
          <w:szCs w:val="24"/>
        </w:rPr>
      </w:pPr>
    </w:p>
    <w:p w14:paraId="7ED0CF27" w14:textId="77777777" w:rsidR="005C40CB" w:rsidRPr="005C40CB" w:rsidRDefault="005C40CB" w:rsidP="005C40CB">
      <w:pPr>
        <w:rPr>
          <w:rFonts w:ascii="宋体" w:eastAsia="宋体" w:hAnsi="宋体" w:cs="Times New Roman"/>
          <w:sz w:val="24"/>
          <w:szCs w:val="24"/>
        </w:rPr>
      </w:pPr>
      <w:r w:rsidRPr="005C40CB">
        <w:rPr>
          <w:rFonts w:ascii="宋体" w:eastAsia="宋体" w:hAnsi="宋体" w:cs="Times New Roman" w:hint="eastAsia"/>
          <w:sz w:val="24"/>
          <w:szCs w:val="24"/>
        </w:rPr>
        <w:t>常备更换配件及设备报价表</w:t>
      </w:r>
      <w:r w:rsidRPr="005C40CB">
        <w:rPr>
          <w:rFonts w:ascii="宋体" w:eastAsia="宋体" w:hAnsi="宋体" w:cs="Times New Roman"/>
          <w:sz w:val="24"/>
          <w:szCs w:val="24"/>
        </w:rPr>
        <w:t>:</w:t>
      </w:r>
    </w:p>
    <w:tbl>
      <w:tblPr>
        <w:tblW w:w="80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0"/>
        <w:gridCol w:w="1618"/>
        <w:gridCol w:w="3447"/>
        <w:gridCol w:w="603"/>
        <w:gridCol w:w="629"/>
        <w:gridCol w:w="1076"/>
      </w:tblGrid>
      <w:tr w:rsidR="005C40CB" w:rsidRPr="005C40CB" w14:paraId="33A1FDC3" w14:textId="77777777" w:rsidTr="006D52AC">
        <w:trPr>
          <w:trHeight w:val="4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FD8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454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D76E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品牌规格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AB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CD6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500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</w:tr>
      <w:tr w:rsidR="005C40CB" w:rsidRPr="005C40CB" w14:paraId="5C85720B" w14:textId="77777777" w:rsidTr="006D52AC">
        <w:trPr>
          <w:trHeight w:val="4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F6B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5C6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OPS电脑内存条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51B5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金士顿 8G 2400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689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36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7D4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4AD10A59" w14:textId="77777777" w:rsidTr="006D52AC">
        <w:trPr>
          <w:trHeight w:val="8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FC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9E3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OPS电脑固态硬盘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142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金士顿(Kingston) 500GB SSD固态硬盘 M.2接口(</w:t>
            </w:r>
            <w:proofErr w:type="spell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协议) A2000系列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CCD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690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3DBB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40142F09" w14:textId="77777777" w:rsidTr="006D52AC">
        <w:trPr>
          <w:trHeight w:val="4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C2E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E0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实物展台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ABB9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鸿合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CD1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95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6D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1BB9A2DE" w14:textId="77777777" w:rsidTr="006D52AC">
        <w:trPr>
          <w:trHeight w:val="3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32B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F357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推拉黑板挂锁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32D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蓝贝思特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推拉黑板配套挂锁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5A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EB0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9C0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0D702595" w14:textId="77777777" w:rsidTr="006D52AC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EED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D5C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蓝牙音箱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41F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冠标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2.4G无线教学音箱教室会议扩音音响TP-WSD02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53E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FCC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A1C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36CE2D91" w14:textId="77777777" w:rsidTr="006D52AC">
        <w:trPr>
          <w:trHeight w:val="5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8F0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1D50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无线麦克风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5AE1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-wireless</w:t>
            </w: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冠标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2.4G数字无线麦克风班班通蓝色小话筒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5B4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AD9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958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12AF5C7C" w14:textId="77777777" w:rsidTr="006D52AC">
        <w:trPr>
          <w:trHeight w:val="5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DF2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CB7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室内豪华型音柱（定阻）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1283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世邦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NAC-301F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D83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ACC9E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9A2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01421FA0" w14:textId="77777777" w:rsidTr="006D52AC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3F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2B4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壁挂式IP网络终端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52ED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世邦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NAS-8505B(带120W定压功放)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20A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206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F8EA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0E5F7A23" w14:textId="77777777" w:rsidTr="006D52AC">
        <w:trPr>
          <w:trHeight w:val="87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DED7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48D44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壁挂式IP网络解码终端（带高考备份）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042B2A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世邦</w:t>
            </w:r>
            <w:proofErr w:type="gramEnd"/>
            <w:r w:rsidRPr="005C40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NAS-8506B-U-CP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CAC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993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C9C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40CB" w:rsidRPr="005C40CB" w14:paraId="3322F993" w14:textId="77777777" w:rsidTr="006D52AC">
        <w:trPr>
          <w:trHeight w:val="5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60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39FEB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大功率纯后级广播功放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0ECB652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世邦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NAC-4150A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68D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EBA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05D7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1753781D" w14:textId="77777777" w:rsidTr="006D52AC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4887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51D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网络筒机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578F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DS-2CD2T2XYZUV-ABCDEF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05B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4C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808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25DC7E92" w14:textId="77777777" w:rsidTr="006D52AC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A58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562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网络半球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D031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DS-2CD232XYZUV-LABCDE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B88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12E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434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56D147E9" w14:textId="77777777" w:rsidTr="006D52AC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E4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297C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智能球机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45A7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proofErr w:type="spell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</w:t>
            </w:r>
            <w:proofErr w:type="spell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)DS-2DE72ABCDF-XYZL/VWS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D5B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9E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082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733EC1F3" w14:textId="77777777" w:rsidTr="006D52AC">
        <w:trPr>
          <w:trHeight w:val="4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A9E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0C11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电源适配器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4A3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海康威视</w:t>
            </w:r>
            <w:proofErr w:type="gramEnd"/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DS-2FA1210-DC-CH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8099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502F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1CC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40CB" w:rsidRPr="005C40CB" w14:paraId="7C76FAC4" w14:textId="77777777" w:rsidTr="006D52AC">
        <w:trPr>
          <w:trHeight w:val="8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884E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C4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A1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监控级硬盘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07FD" w14:textId="77777777" w:rsidR="005C40CB" w:rsidRPr="005C40CB" w:rsidRDefault="005C40CB" w:rsidP="005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希捷监控级海康专供盘HDD,ST6000VX001,6TB,5400,3.5'',SATA 3.0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3F03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4895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4496" w14:textId="77777777" w:rsidR="005C40CB" w:rsidRPr="005C40CB" w:rsidRDefault="005C40CB" w:rsidP="005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40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B7F2DF5" w14:textId="77777777" w:rsidR="005C40CB" w:rsidRPr="005C40CB" w:rsidRDefault="005C40CB" w:rsidP="005C40CB">
      <w:pPr>
        <w:rPr>
          <w:rFonts w:ascii="宋体" w:eastAsia="宋体" w:hAnsi="宋体" w:cs="Times New Roman"/>
          <w:sz w:val="24"/>
          <w:szCs w:val="24"/>
        </w:rPr>
      </w:pPr>
    </w:p>
    <w:p w14:paraId="5912FA7A" w14:textId="77777777" w:rsidR="005C40CB" w:rsidRPr="005C40CB" w:rsidRDefault="005C40CB" w:rsidP="005C40CB">
      <w:pPr>
        <w:rPr>
          <w:rFonts w:ascii="Times New Roman" w:eastAsia="宋体" w:hAnsi="Times New Roman" w:cs="Times New Roman"/>
          <w:szCs w:val="24"/>
        </w:rPr>
      </w:pPr>
    </w:p>
    <w:p w14:paraId="4697C44F" w14:textId="77777777" w:rsidR="002770C3" w:rsidRDefault="002770C3"/>
    <w:sectPr w:rsidR="002770C3">
      <w:footerReference w:type="default" r:id="rId4"/>
      <w:pgSz w:w="11906" w:h="16838"/>
      <w:pgMar w:top="1440" w:right="1274" w:bottom="1440" w:left="1800" w:header="851" w:footer="68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810106"/>
    </w:sdtPr>
    <w:sdtEndPr>
      <w:rPr>
        <w:rFonts w:ascii="宋体" w:hAnsi="宋体"/>
        <w:b/>
        <w:bCs/>
        <w:sz w:val="21"/>
        <w:szCs w:val="21"/>
      </w:rPr>
    </w:sdtEndPr>
    <w:sdtContent>
      <w:p w14:paraId="481FF881" w14:textId="77777777" w:rsidR="00DC5ED9" w:rsidRDefault="005C40CB">
        <w:pPr>
          <w:pStyle w:val="a3"/>
          <w:jc w:val="center"/>
          <w:rPr>
            <w:rFonts w:ascii="宋体" w:hAnsi="宋体"/>
            <w:b/>
            <w:bCs/>
            <w:sz w:val="21"/>
            <w:szCs w:val="21"/>
          </w:rPr>
        </w:pPr>
        <w:r>
          <w:rPr>
            <w:rFonts w:ascii="宋体" w:hAnsi="宋体"/>
            <w:b/>
            <w:bCs/>
            <w:sz w:val="21"/>
            <w:szCs w:val="21"/>
          </w:rPr>
          <w:fldChar w:fldCharType="begin"/>
        </w:r>
        <w:r>
          <w:rPr>
            <w:rFonts w:ascii="宋体" w:hAnsi="宋体"/>
            <w:b/>
            <w:bCs/>
            <w:sz w:val="21"/>
            <w:szCs w:val="21"/>
          </w:rPr>
          <w:instrText>PAGE   \* MERGEFORMAT</w:instrText>
        </w:r>
        <w:r>
          <w:rPr>
            <w:rFonts w:ascii="宋体" w:hAnsi="宋体"/>
            <w:b/>
            <w:bCs/>
            <w:sz w:val="21"/>
            <w:szCs w:val="21"/>
          </w:rPr>
          <w:fldChar w:fldCharType="separate"/>
        </w:r>
        <w:r>
          <w:rPr>
            <w:rFonts w:ascii="宋体" w:hAnsi="宋体"/>
            <w:b/>
            <w:bCs/>
            <w:sz w:val="21"/>
            <w:szCs w:val="21"/>
          </w:rPr>
          <w:t>2</w:t>
        </w:r>
        <w:r>
          <w:rPr>
            <w:rFonts w:ascii="宋体" w:hAnsi="宋体"/>
            <w:b/>
            <w:bCs/>
            <w:sz w:val="21"/>
            <w:szCs w:val="21"/>
          </w:rPr>
          <w:fldChar w:fldCharType="end"/>
        </w:r>
      </w:p>
    </w:sdtContent>
  </w:sdt>
  <w:p w14:paraId="0D8D5312" w14:textId="77777777" w:rsidR="00DC5ED9" w:rsidRDefault="005C40C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CB"/>
    <w:rsid w:val="002770C3"/>
    <w:rsid w:val="005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C3B6"/>
  <w15:chartTrackingRefBased/>
  <w15:docId w15:val="{ECE9C182-1921-49AE-9549-3C74CD2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C4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婧</dc:creator>
  <cp:keywords/>
  <dc:description/>
  <cp:lastModifiedBy>王 婧</cp:lastModifiedBy>
  <cp:revision>1</cp:revision>
  <dcterms:created xsi:type="dcterms:W3CDTF">2022-04-08T01:30:00Z</dcterms:created>
  <dcterms:modified xsi:type="dcterms:W3CDTF">2022-04-08T01:30:00Z</dcterms:modified>
</cp:coreProperties>
</file>